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375BBF" w:rsidRDefault="00375BBF" w:rsidP="00E106C1">
      <w:pPr>
        <w:rPr>
          <w:sz w:val="24"/>
          <w:szCs w:val="24"/>
        </w:rPr>
      </w:pPr>
      <w:r w:rsidRPr="00375BBF">
        <w:rPr>
          <w:b/>
          <w:sz w:val="24"/>
          <w:szCs w:val="24"/>
        </w:rPr>
        <w:t>№11</w:t>
      </w:r>
      <w:r w:rsidR="00E106C1" w:rsidRPr="00375BBF">
        <w:rPr>
          <w:b/>
          <w:sz w:val="24"/>
          <w:szCs w:val="24"/>
        </w:rPr>
        <w:t xml:space="preserve"> </w:t>
      </w:r>
      <w:r w:rsidR="00E70383" w:rsidRPr="00375BBF">
        <w:rPr>
          <w:sz w:val="24"/>
          <w:szCs w:val="24"/>
        </w:rPr>
        <w:t xml:space="preserve"> от  </w:t>
      </w:r>
      <w:r w:rsidRPr="00375BBF">
        <w:rPr>
          <w:sz w:val="24"/>
          <w:szCs w:val="24"/>
        </w:rPr>
        <w:t>30</w:t>
      </w:r>
      <w:r w:rsidR="00B42607" w:rsidRPr="00375BBF">
        <w:rPr>
          <w:sz w:val="24"/>
          <w:szCs w:val="24"/>
        </w:rPr>
        <w:t>.09</w:t>
      </w:r>
      <w:r w:rsidR="00461C63" w:rsidRPr="00375BBF">
        <w:rPr>
          <w:sz w:val="24"/>
          <w:szCs w:val="24"/>
        </w:rPr>
        <w:t>.2024</w:t>
      </w:r>
    </w:p>
    <w:p w:rsidR="00EB6130" w:rsidRPr="00375BBF" w:rsidRDefault="00EB6130" w:rsidP="00E106C1">
      <w:pPr>
        <w:rPr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474"/>
        <w:gridCol w:w="2486"/>
        <w:gridCol w:w="992"/>
        <w:gridCol w:w="350"/>
        <w:gridCol w:w="1071"/>
        <w:gridCol w:w="1055"/>
      </w:tblGrid>
      <w:tr w:rsidR="00375BBF" w:rsidRPr="00375BBF" w:rsidTr="00E317FC">
        <w:trPr>
          <w:trHeight w:val="405"/>
        </w:trPr>
        <w:tc>
          <w:tcPr>
            <w:tcW w:w="9356" w:type="dxa"/>
            <w:gridSpan w:val="9"/>
            <w:vAlign w:val="bottom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:rsidR="00375BBF" w:rsidRPr="00375BBF" w:rsidTr="00E317FC">
        <w:trPr>
          <w:trHeight w:val="405"/>
        </w:trPr>
        <w:tc>
          <w:tcPr>
            <w:tcW w:w="9356" w:type="dxa"/>
            <w:gridSpan w:val="9"/>
            <w:vAlign w:val="bottom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375BBF" w:rsidRPr="00375BBF" w:rsidTr="00E317FC">
        <w:trPr>
          <w:trHeight w:val="675"/>
        </w:trPr>
        <w:tc>
          <w:tcPr>
            <w:tcW w:w="9356" w:type="dxa"/>
            <w:gridSpan w:val="9"/>
            <w:vAlign w:val="bottom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ПОСТАНОВЛЕНИЕ</w:t>
            </w:r>
          </w:p>
        </w:tc>
      </w:tr>
      <w:tr w:rsidR="00375BBF" w:rsidRPr="00375BBF" w:rsidTr="00E317FC">
        <w:trPr>
          <w:trHeight w:val="375"/>
        </w:trPr>
        <w:tc>
          <w:tcPr>
            <w:tcW w:w="976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vAlign w:val="bottom"/>
          </w:tcPr>
          <w:p w:rsidR="00375BBF" w:rsidRPr="00375BBF" w:rsidRDefault="00375BBF" w:rsidP="00E317F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</w:tr>
      <w:tr w:rsidR="00375BBF" w:rsidRPr="00375BBF" w:rsidTr="00E317FC">
        <w:trPr>
          <w:cantSplit/>
          <w:trHeight w:val="375"/>
        </w:trPr>
        <w:tc>
          <w:tcPr>
            <w:tcW w:w="3402" w:type="dxa"/>
            <w:gridSpan w:val="4"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 18.09 .2024г.</w:t>
            </w:r>
          </w:p>
        </w:tc>
        <w:tc>
          <w:tcPr>
            <w:tcW w:w="2486" w:type="dxa"/>
            <w:vAlign w:val="center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    № 53</w:t>
            </w:r>
          </w:p>
        </w:tc>
      </w:tr>
    </w:tbl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jc w:val="center"/>
        <w:rPr>
          <w:sz w:val="24"/>
          <w:szCs w:val="24"/>
        </w:rPr>
      </w:pPr>
      <w:r w:rsidRPr="00375BBF">
        <w:rPr>
          <w:bCs/>
          <w:sz w:val="24"/>
          <w:szCs w:val="24"/>
        </w:rPr>
        <w:t>Об утверждении Правил содержания мест захоронения на территории Благовещенского сельсовета Ирбейского района Красноярского края</w:t>
      </w: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В соответствии с федеральными законами Российской Федерации </w:t>
      </w:r>
      <w:hyperlink r:id="rId8" w:tgtFrame="_blank" w:tooltip="от 12.01.1996 № 8-ФЗ" w:history="1">
        <w:r w:rsidRPr="00375BBF">
          <w:rPr>
            <w:color w:val="auto"/>
            <w:sz w:val="24"/>
            <w:szCs w:val="24"/>
          </w:rPr>
          <w:t>от 12.01.1996 № 8-ФЗ</w:t>
        </w:r>
      </w:hyperlink>
      <w:r w:rsidRPr="00375BBF">
        <w:rPr>
          <w:sz w:val="24"/>
          <w:szCs w:val="24"/>
        </w:rPr>
        <w:t> «О погребении и похоронном деле», </w:t>
      </w:r>
      <w:hyperlink r:id="rId9" w:tgtFrame="_blank" w:tooltip="от 06.10.2003 № 131-ФЗ" w:history="1">
        <w:r w:rsidRPr="00375BBF">
          <w:rPr>
            <w:color w:val="auto"/>
            <w:sz w:val="24"/>
            <w:szCs w:val="24"/>
          </w:rPr>
          <w:t>от 06.10.2003 № 131-ФЗ</w:t>
        </w:r>
      </w:hyperlink>
      <w:r w:rsidRPr="00375BBF">
        <w:rPr>
          <w:sz w:val="24"/>
          <w:szCs w:val="24"/>
        </w:rPr>
        <w:t> «Об общих принципах </w:t>
      </w:r>
      <w:hyperlink r:id="rId10" w:tooltip="Органы местного самоуправления" w:history="1">
        <w:r w:rsidRPr="00375BBF">
          <w:rPr>
            <w:color w:val="auto"/>
            <w:sz w:val="24"/>
            <w:szCs w:val="24"/>
          </w:rPr>
          <w:t>организации местного самоуправления</w:t>
        </w:r>
      </w:hyperlink>
      <w:r w:rsidRPr="00375BBF">
        <w:rPr>
          <w:sz w:val="24"/>
          <w:szCs w:val="24"/>
        </w:rPr>
        <w:t xml:space="preserve"> в Российской Федерации», руководствуясь </w:t>
      </w:r>
      <w:r w:rsidRPr="00375BBF">
        <w:rPr>
          <w:color w:val="auto"/>
          <w:sz w:val="24"/>
          <w:szCs w:val="24"/>
        </w:rPr>
        <w:t>Уставом Благовещенского сельсовета Ирбейского района Красноярского края</w:t>
      </w:r>
      <w:r w:rsidRPr="00375BBF">
        <w:rPr>
          <w:sz w:val="24"/>
          <w:szCs w:val="24"/>
        </w:rPr>
        <w:t>, ПОСТАНОВЛЯЮ: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 Утвердить Правила содержания мест захоронения на территории Благовещенского сельсовета Ирбейского района Красноярского края согласно приложению.</w:t>
      </w: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pStyle w:val="ConsPlusNormal"/>
        <w:ind w:firstLine="561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 xml:space="preserve">        3. </w:t>
      </w:r>
      <w:r w:rsidRPr="00375BBF">
        <w:rPr>
          <w:bCs/>
          <w:sz w:val="24"/>
          <w:szCs w:val="24"/>
        </w:rPr>
        <w:t>Постановление вступает в силу после его официального опубликования (обнародования) в газете «Вестник Благовещенского сельсовета»</w:t>
      </w:r>
      <w:r w:rsidRPr="00375BBF">
        <w:rPr>
          <w:sz w:val="24"/>
          <w:szCs w:val="24"/>
        </w:rPr>
        <w:t>.</w:t>
      </w: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</w:p>
    <w:p w:rsidR="00375BBF" w:rsidRPr="00375BBF" w:rsidRDefault="00375BBF" w:rsidP="00375BBF">
      <w:pPr>
        <w:ind w:firstLine="561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Глава сельсовета                                                              А.В.Лапнова</w:t>
      </w:r>
    </w:p>
    <w:p w:rsidR="00375BBF" w:rsidRPr="00375BBF" w:rsidRDefault="00375BBF" w:rsidP="00375BBF">
      <w:pPr>
        <w:pStyle w:val="1"/>
        <w:jc w:val="left"/>
        <w:rPr>
          <w:color w:val="000000"/>
          <w:sz w:val="24"/>
          <w:szCs w:val="24"/>
        </w:rPr>
      </w:pPr>
      <w:r w:rsidRPr="00375BBF">
        <w:rPr>
          <w:color w:val="000000"/>
          <w:sz w:val="24"/>
          <w:szCs w:val="24"/>
        </w:rPr>
        <w:t xml:space="preserve">                                                                      </w:t>
      </w: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 xml:space="preserve">                                                     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>Приложение №1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 xml:space="preserve">                                                               к постановлению № 53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>от  18.09 .2024г.</w:t>
      </w: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bCs/>
          <w:sz w:val="24"/>
          <w:szCs w:val="24"/>
        </w:rPr>
        <w:t>ПОЛОЖЕНИЕ</w:t>
      </w:r>
    </w:p>
    <w:p w:rsidR="00375BBF" w:rsidRPr="00375BBF" w:rsidRDefault="00375BBF" w:rsidP="00375BBF">
      <w:pPr>
        <w:jc w:val="center"/>
        <w:rPr>
          <w:sz w:val="24"/>
          <w:szCs w:val="24"/>
        </w:rPr>
      </w:pPr>
      <w:r w:rsidRPr="00375BBF">
        <w:rPr>
          <w:bCs/>
          <w:sz w:val="24"/>
          <w:szCs w:val="24"/>
        </w:rPr>
        <w:lastRenderedPageBreak/>
        <w:t>о правилах содержания мест захоронения на территории Благовещенского сельсовета Ирбейского района Красноярского края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</w:p>
    <w:p w:rsidR="00375BBF" w:rsidRPr="00375BBF" w:rsidRDefault="00375BBF" w:rsidP="00375BBF">
      <w:pPr>
        <w:ind w:left="360"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left="360"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1.Общие положения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1.1. Настоящее Положение разработано в соответствии с Федеральными законами Российской Федерации от 12 января 1996 года №8-ФЗ «О погребении и похоронном деле» от 6 октября 2003 года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Федерации.</w:t>
      </w:r>
    </w:p>
    <w:p w:rsidR="00375BBF" w:rsidRPr="00375BBF" w:rsidRDefault="00375BBF" w:rsidP="00375BBF">
      <w:pPr>
        <w:jc w:val="center"/>
        <w:rPr>
          <w:sz w:val="24"/>
          <w:szCs w:val="24"/>
        </w:rPr>
      </w:pPr>
      <w:r w:rsidRPr="00375BBF">
        <w:rPr>
          <w:sz w:val="24"/>
          <w:szCs w:val="24"/>
        </w:rPr>
        <w:t xml:space="preserve"> 1.2. Правила действуют на кладбищах </w:t>
      </w:r>
      <w:r w:rsidRPr="00375BBF">
        <w:rPr>
          <w:bCs/>
          <w:sz w:val="24"/>
          <w:szCs w:val="24"/>
        </w:rPr>
        <w:t xml:space="preserve">Благовещенского сельсовета Ирбейского района Красноярского края </w:t>
      </w:r>
      <w:r w:rsidRPr="00375BBF">
        <w:rPr>
          <w:sz w:val="24"/>
          <w:szCs w:val="24"/>
        </w:rPr>
        <w:t>и обязательны для исполнения: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всеми хозяйствующими субъектами, независимо от их правового статуса;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гражданами (родственниками), ответственными за могилы.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1.3. Основные понятия, термины и определения: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1.3.1. 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1.3.2. Место погребения</w:t>
      </w:r>
      <w:r w:rsidRPr="00375BBF">
        <w:rPr>
          <w:i/>
          <w:iCs/>
          <w:sz w:val="24"/>
          <w:szCs w:val="24"/>
        </w:rPr>
        <w:t> </w:t>
      </w:r>
      <w:r w:rsidRPr="00375BBF">
        <w:rPr>
          <w:sz w:val="24"/>
          <w:szCs w:val="24"/>
        </w:rPr>
        <w:t>– отведенный в соответствии с санитарными и экологическими требованиями участок земли с сооружаемым на нем кладбищем для захоронения тел (останков) умерших.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1.3.3. Общественное кладбище</w:t>
      </w:r>
      <w:r w:rsidRPr="00375BBF">
        <w:rPr>
          <w:i/>
          <w:iCs/>
          <w:sz w:val="24"/>
          <w:szCs w:val="24"/>
        </w:rPr>
        <w:t> – </w:t>
      </w:r>
      <w:r w:rsidRPr="00375BBF">
        <w:rPr>
          <w:sz w:val="24"/>
          <w:szCs w:val="24"/>
        </w:rPr>
        <w:t>кладбище, предназначенное для погребения умерших с учетом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1.3.4. Могила</w:t>
      </w:r>
      <w:r w:rsidRPr="00375BBF">
        <w:rPr>
          <w:i/>
          <w:iCs/>
          <w:sz w:val="24"/>
          <w:szCs w:val="24"/>
        </w:rPr>
        <w:t> – </w:t>
      </w:r>
      <w:r w:rsidRPr="00375BBF">
        <w:rPr>
          <w:sz w:val="24"/>
          <w:szCs w:val="24"/>
        </w:rPr>
        <w:t>углубление в земле прямоугольной формы размером 1,1 х2,5х 2,0 м (ширина-длина-глубина с учетом подзахоронения) для захоронения гроба.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1.4.5. Памятник</w:t>
      </w:r>
      <w:r w:rsidRPr="00375BBF">
        <w:rPr>
          <w:i/>
          <w:iCs/>
          <w:sz w:val="24"/>
          <w:szCs w:val="24"/>
        </w:rPr>
        <w:t> – </w:t>
      </w:r>
      <w:r w:rsidRPr="00375BBF">
        <w:rPr>
          <w:sz w:val="24"/>
          <w:szCs w:val="24"/>
        </w:rPr>
        <w:t>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2. </w:t>
      </w:r>
      <w:r w:rsidRPr="00375BBF">
        <w:rPr>
          <w:b/>
          <w:bCs/>
          <w:sz w:val="24"/>
          <w:szCs w:val="24"/>
        </w:rPr>
        <w:t>Организация ритуальных услуг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2.1. Организация похоронного дела осуществляется родственниками умерших, при отсутствии таковых органом местного самоуправления сельского поселения. Организацией похоронного дела, погребением умершего и оказание услуг по погребению осуществляется родственниками умерших (при отсутствии таковых органом местного самоуправления), либо нанятыми специализированными службами по вопросам похоронного дела.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2.2. Лицо, взявшее на себя обязанность осуществить погребение умершего, должно осуществить весь процесс организации погребения, в том числе оформление документов, необходимых для погребения, получения справки о смерти, гербового свидетельства о смерти, пособия на погребение.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3</w:t>
      </w:r>
      <w:r w:rsidRPr="00375BBF">
        <w:rPr>
          <w:b/>
          <w:bCs/>
          <w:sz w:val="24"/>
          <w:szCs w:val="24"/>
        </w:rPr>
        <w:t>. Общественное кладбище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lastRenderedPageBreak/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3.1. На общественном кладбище погребение может осуществляться с учетом вероисповедальных, воинских и иных обычаев или традиций.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3.2. На общественном кладбище следует предусматривать участки для одиноких, безродных, семейных захоронения, место почетных воинских захоронения.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3.3. Погребение умерших осуществляется ежедневно.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3.4. Территория кладбища подразделяется: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на входную зону,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зону захоронения,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зону подъездных путей.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3.5. Во входной зоне должен быть предусмотрен вход для посетителей, стоянка для автотранспорта.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3.6. Зона захоронения является основной, функциональной частью кладбища.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3.7. Зона подъездных путей включает в себя проезжую часть дороги, площадки для разворота автотранспорта, обочину вдоль дороги.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numPr>
          <w:ilvl w:val="0"/>
          <w:numId w:val="48"/>
        </w:numPr>
        <w:jc w:val="center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t>Порядок захоронения</w:t>
      </w:r>
    </w:p>
    <w:p w:rsidR="00375BBF" w:rsidRPr="00375BBF" w:rsidRDefault="00375BBF" w:rsidP="00375BBF">
      <w:pPr>
        <w:ind w:left="360"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4.1. Участки для захоронения гроба с телом предоставляются гражданам бесплатно на правах бессрочного пользования.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Под новое захоронение тела (останков) человека предоставляется земельный участок площадью 2,2 кв.м при отсутствии у погребаемого супруга (близкого родственника) или площадью 5,6 кв.м при их наличии.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4.2. Захоронение производится на основании свидетельства о смерти, выдаваемого органами ЗАГС. Подзахоронение разрешается только при истечении полного периода минерализации, установленного санитарно-экологическими требованиями, но не ранее чем через 15 лет.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4.3. При захоронении порядок в рядах могил необходимо соблюдать согласно проекту планировки кладбища.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5. </w:t>
      </w:r>
      <w:r w:rsidRPr="00375BBF">
        <w:rPr>
          <w:b/>
          <w:bCs/>
          <w:sz w:val="24"/>
          <w:szCs w:val="24"/>
        </w:rPr>
        <w:t>Благоустройство территорий кладбищ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5.1. Ширину разрывов между могилами следует принимать не менее 0,5-0,7 м.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При установке возле могилы скамеек, проход между могилами увеличивают до 1,2м за счет уменьшения ширины могильного холма.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5.2. Установка памятников, надмогильных и мемориальных сооружений на кладбищах допускается только в границах участков захоронения.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5.3. На кладбищах разрешается установка оградок (высота не более 1,2м).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При установке памятников, надгробных сооружений на местах захоронения следует предусматривать возможность последующих захоронения.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     5.4. Посадка деревьев гражданами в зоне захоронения допускается только в соответствии с проектом озеленения и при согласовании с Администрацией</w:t>
      </w:r>
      <w:r w:rsidRPr="00375BBF">
        <w:rPr>
          <w:b/>
          <w:bCs/>
          <w:sz w:val="24"/>
          <w:szCs w:val="24"/>
        </w:rPr>
        <w:t xml:space="preserve"> </w:t>
      </w:r>
      <w:r w:rsidRPr="00375BBF">
        <w:rPr>
          <w:bCs/>
          <w:sz w:val="24"/>
          <w:szCs w:val="24"/>
        </w:rPr>
        <w:t>Благовещенского сельсовета Ирбейского района Красноярского края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. 5.5. Озеленение площадки для захоронения рекомендуется осуществлять открытым газоном и цветами.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5.6. Территория кладбища может иметь ограду.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jc w:val="center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t>6.    Обязанности и права Администрации Благовещенского сельсовета Ирбейского района Красноярского края</w:t>
      </w:r>
    </w:p>
    <w:p w:rsidR="00375BBF" w:rsidRPr="00375BBF" w:rsidRDefault="00375BBF" w:rsidP="00375BBF">
      <w:pPr>
        <w:ind w:left="720" w:hanging="360"/>
        <w:jc w:val="center"/>
        <w:rPr>
          <w:sz w:val="24"/>
          <w:szCs w:val="24"/>
        </w:rPr>
      </w:pPr>
    </w:p>
    <w:p w:rsidR="00375BBF" w:rsidRPr="00375BBF" w:rsidRDefault="00375BBF" w:rsidP="00375BBF">
      <w:pPr>
        <w:ind w:left="360"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jc w:val="center"/>
        <w:rPr>
          <w:sz w:val="24"/>
          <w:szCs w:val="24"/>
        </w:rPr>
      </w:pPr>
      <w:r w:rsidRPr="00375BBF">
        <w:rPr>
          <w:sz w:val="24"/>
          <w:szCs w:val="24"/>
        </w:rPr>
        <w:lastRenderedPageBreak/>
        <w:t xml:space="preserve"> Администрация </w:t>
      </w:r>
      <w:r w:rsidRPr="00375BBF">
        <w:rPr>
          <w:bCs/>
          <w:sz w:val="24"/>
          <w:szCs w:val="24"/>
        </w:rPr>
        <w:t xml:space="preserve">Благовещенского сельсовета Ирбейского района Красноярского края </w:t>
      </w:r>
      <w:r w:rsidRPr="00375BBF">
        <w:rPr>
          <w:sz w:val="24"/>
          <w:szCs w:val="24"/>
        </w:rPr>
        <w:t>в пределах своей компетенции: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а) обеспечивает соблюдение установленной нормы в отводе земельного участка для захоронения и правил подготовки могил;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б) формирует и ведет реестр кладбищ, расположенных на территории сельского поселения;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 xml:space="preserve">      г) осуществляет контроль за использованием кладбищ, находящихся в собственности </w:t>
      </w:r>
      <w:r w:rsidRPr="00375BBF">
        <w:rPr>
          <w:bCs/>
          <w:sz w:val="24"/>
          <w:szCs w:val="24"/>
        </w:rPr>
        <w:t>Благовещенского сельсовета Ирбейского района Красноярского края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д) осуществляет контроль за окашиванием и уборкой мусора общей территории кладбища;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ж) обеспечивает по мере накопления вывоз мусора.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7. </w:t>
      </w:r>
      <w:r w:rsidRPr="00375BBF">
        <w:rPr>
          <w:b/>
          <w:bCs/>
          <w:sz w:val="24"/>
          <w:szCs w:val="24"/>
        </w:rPr>
        <w:t>Правила посещения кладбищ, права и обязанности граждан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7.1. Посетители кладбища обязаны соблюдать общественный порядок и тишину при посещении мест захоронения.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7.2. Посетители имеют право: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-устанавливать памятники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проезжать на территорию кладбища в случаях установки (замены) надмогильных сооружений;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-сажать на могильном участке цветы, декоративный кустарник.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7.3. Посетители обязаны содержать отведенный для захоронения земельный участок в надлежащем порядке, своевременно производить оправку могильных холмов, уборку мусора и листвы на земельном участке и территории вокруг участка;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7.4. Посетителям запрещается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самовольно высаживать деревья на участках захоронения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портить оборудование кладбищ;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- засорять территорию кладбища и обочины дорог в зоне подъездных путей мусором, сучьями, демонтированными памятниками и др.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t>8. Ответственность за нарушение настоящих Правил и контроль за их исполнением</w:t>
      </w:r>
    </w:p>
    <w:p w:rsidR="00375BBF" w:rsidRPr="00375BBF" w:rsidRDefault="00375BBF" w:rsidP="00375BBF">
      <w:pPr>
        <w:ind w:firstLine="567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8.2. 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8.3. В случае нарушения настоящих Правил, граждане привлекаются к административной ответственности.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 xml:space="preserve">    8.4. При нарушении санитарных и экологических требований к содержанию мест погребения Администрация </w:t>
      </w:r>
      <w:r w:rsidRPr="00375BBF">
        <w:rPr>
          <w:bCs/>
          <w:sz w:val="24"/>
          <w:szCs w:val="24"/>
        </w:rPr>
        <w:t xml:space="preserve">Благовещенского сельсовета Ирбейского района Красноярского края </w:t>
      </w:r>
      <w:r w:rsidRPr="00375BBF">
        <w:rPr>
          <w:sz w:val="24"/>
          <w:szCs w:val="24"/>
        </w:rPr>
        <w:t>в пределах своих полномочий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b/>
          <w:bCs/>
          <w:sz w:val="24"/>
          <w:szCs w:val="24"/>
        </w:rPr>
        <w:t> </w:t>
      </w:r>
    </w:p>
    <w:p w:rsidR="00375BBF" w:rsidRPr="00375BBF" w:rsidRDefault="00375BBF" w:rsidP="00375BBF">
      <w:pPr>
        <w:ind w:firstLine="567"/>
        <w:jc w:val="both"/>
        <w:rPr>
          <w:sz w:val="24"/>
          <w:szCs w:val="24"/>
        </w:rPr>
      </w:pPr>
      <w:r w:rsidRPr="00375BBF">
        <w:rPr>
          <w:sz w:val="24"/>
          <w:szCs w:val="24"/>
        </w:rPr>
        <w:t> 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375BBF" w:rsidRPr="00375BBF" w:rsidTr="00E317FC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pStyle w:val="1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АДМИНИСТРАЦИЯ БЛАГОВЕЩЕНСКОГО СЕЛЬСОВЕТА</w:t>
            </w:r>
          </w:p>
          <w:p w:rsidR="00375BBF" w:rsidRPr="00375BBF" w:rsidRDefault="00375BBF" w:rsidP="00E317FC">
            <w:pPr>
              <w:jc w:val="center"/>
              <w:rPr>
                <w:b/>
                <w:sz w:val="24"/>
                <w:szCs w:val="24"/>
              </w:rPr>
            </w:pPr>
            <w:r w:rsidRPr="00375BBF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75BBF" w:rsidRPr="00375BBF" w:rsidTr="00E317FC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rFonts w:hint="eastAsia"/>
                <w:sz w:val="24"/>
                <w:szCs w:val="24"/>
              </w:rPr>
              <w:t>ПОСТАНОВЛЕНИЕ</w:t>
            </w:r>
            <w:r w:rsidRPr="00375BBF">
              <w:rPr>
                <w:sz w:val="24"/>
                <w:szCs w:val="24"/>
              </w:rPr>
              <w:t xml:space="preserve"> </w:t>
            </w:r>
          </w:p>
        </w:tc>
      </w:tr>
      <w:tr w:rsidR="00375BBF" w:rsidRPr="00375BBF" w:rsidTr="00E317F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</w:tr>
      <w:tr w:rsidR="00375BBF" w:rsidRPr="00375BBF" w:rsidTr="00E317F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24.09.2024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 </w:t>
            </w:r>
            <w:r w:rsidRPr="00375BBF">
              <w:rPr>
                <w:rFonts w:hint="eastAsia"/>
                <w:sz w:val="24"/>
                <w:szCs w:val="24"/>
              </w:rPr>
              <w:t>с</w:t>
            </w:r>
            <w:r w:rsidRPr="00375BBF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5BBF" w:rsidRPr="00375BBF" w:rsidRDefault="00375BBF" w:rsidP="00E317FC">
            <w:pPr>
              <w:rPr>
                <w:rFonts w:ascii="Arial" w:hAnsi="Arial"/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               </w:t>
            </w:r>
            <w:r w:rsidRPr="00375BBF">
              <w:rPr>
                <w:rFonts w:hint="eastAsia"/>
                <w:sz w:val="24"/>
                <w:szCs w:val="24"/>
              </w:rPr>
              <w:t>№</w:t>
            </w:r>
            <w:r w:rsidRPr="00375BBF">
              <w:rPr>
                <w:sz w:val="24"/>
                <w:szCs w:val="24"/>
              </w:rPr>
              <w:t xml:space="preserve">  54</w:t>
            </w:r>
          </w:p>
        </w:tc>
      </w:tr>
    </w:tbl>
    <w:p w:rsidR="00375BBF" w:rsidRPr="00375BBF" w:rsidRDefault="00375BBF" w:rsidP="00375BBF">
      <w:pPr>
        <w:pStyle w:val="consplusnormal1"/>
        <w:spacing w:before="0" w:beforeAutospacing="0" w:after="0" w:afterAutospacing="0"/>
        <w:jc w:val="center"/>
      </w:pPr>
      <w:r w:rsidRPr="00375BBF">
        <w:rPr>
          <w:bCs/>
          <w:color w:val="000000"/>
        </w:rPr>
        <w:t> 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2. Внести информацию об адресах объектов адресации в государственный адресный реестр.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2. Контроль за выполнением постановления оставляю за собой.</w:t>
      </w:r>
    </w:p>
    <w:p w:rsidR="00375BBF" w:rsidRPr="00375BBF" w:rsidRDefault="00375BBF" w:rsidP="00375BBF">
      <w:pPr>
        <w:jc w:val="both"/>
        <w:rPr>
          <w:sz w:val="24"/>
          <w:szCs w:val="24"/>
        </w:rPr>
      </w:pPr>
      <w:r w:rsidRPr="00375BBF">
        <w:rPr>
          <w:sz w:val="24"/>
          <w:szCs w:val="24"/>
        </w:rPr>
        <w:t>3. Постановление вступает в силу с момента подписания.</w:t>
      </w: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rPr>
          <w:sz w:val="24"/>
          <w:szCs w:val="24"/>
        </w:rPr>
      </w:pPr>
      <w:r w:rsidRPr="00375BBF">
        <w:rPr>
          <w:sz w:val="24"/>
          <w:szCs w:val="24"/>
        </w:rPr>
        <w:t xml:space="preserve">          Глава сельсовета                                                    А.В.Лапнова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 xml:space="preserve">                                                                        Приложение 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>к постановлению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>администрации Благовещенского сельсовета</w:t>
      </w:r>
    </w:p>
    <w:p w:rsidR="00375BBF" w:rsidRPr="00375BBF" w:rsidRDefault="00375BBF" w:rsidP="00375BBF">
      <w:pPr>
        <w:jc w:val="right"/>
        <w:rPr>
          <w:sz w:val="24"/>
          <w:szCs w:val="24"/>
        </w:rPr>
      </w:pPr>
      <w:r w:rsidRPr="00375BBF">
        <w:rPr>
          <w:sz w:val="24"/>
          <w:szCs w:val="24"/>
        </w:rPr>
        <w:t>от 24.09.2024г. № 54</w:t>
      </w:r>
    </w:p>
    <w:p w:rsidR="00375BBF" w:rsidRPr="00375BBF" w:rsidRDefault="00375BBF" w:rsidP="00375BBF">
      <w:pPr>
        <w:ind w:left="60"/>
        <w:rPr>
          <w:sz w:val="24"/>
          <w:szCs w:val="24"/>
        </w:rPr>
      </w:pPr>
      <w:r w:rsidRPr="00375BBF">
        <w:rPr>
          <w:sz w:val="24"/>
          <w:szCs w:val="24"/>
        </w:rPr>
        <w:t xml:space="preserve"> </w:t>
      </w:r>
    </w:p>
    <w:p w:rsidR="00375BBF" w:rsidRPr="00375BBF" w:rsidRDefault="00375BBF" w:rsidP="00375BBF">
      <w:pPr>
        <w:ind w:left="60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375BBF" w:rsidRPr="00375BBF" w:rsidRDefault="00375BBF" w:rsidP="00375BBF">
      <w:pPr>
        <w:ind w:left="60"/>
        <w:jc w:val="center"/>
        <w:rPr>
          <w:sz w:val="24"/>
          <w:szCs w:val="24"/>
        </w:rPr>
      </w:pPr>
      <w:r w:rsidRPr="00375BBF">
        <w:rPr>
          <w:sz w:val="24"/>
          <w:szCs w:val="24"/>
        </w:rPr>
        <w:t xml:space="preserve">на территории Благовещенского сельсовета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2902"/>
        <w:gridCol w:w="2217"/>
      </w:tblGrid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адрес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Кадастровый номер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сельское поселение Благовещенский сельсовет д.Новомариновка ул. Лесная д.1а/8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24:16:4506001:111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д.Новомариновка ул.Лесная д.1а/1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24:16:4506001:83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Молодежная д.22 кв.2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24:16:4403001:128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Набережная д.29а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24:16:4403001:115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ул.Набережная д.11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24:16:4403001:134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Набережная д.4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24:16:4403001:137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сельское поселение Благовещенский сельсовет д.Стрелка ул. Набережная д.18а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24:16:4403001:141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помещение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Гаражная д.4 помещ.1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24:16:4403001:146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д.Ильино-Посадское ул. Набережная д.11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24:16:4504002:201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с.Благовещенка ул. Тактовая д.13а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24:16:4501002:136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д.Агул ул. Школьная д.10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24:16:4502001:215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д.Агул ул.Центральная д. 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24:16:4502001:253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 xml:space="preserve">сельское поселение Благовещенский </w:t>
            </w:r>
            <w:r w:rsidRPr="00375BBF">
              <w:rPr>
                <w:sz w:val="24"/>
                <w:szCs w:val="24"/>
              </w:rPr>
              <w:lastRenderedPageBreak/>
              <w:t>сельсовет д.Агул ул. Центральная д. 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24:16:4502001:199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д.Агул ул. Центральная д.5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24:16:4502001:204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Набережная д.31в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24:16:4403001:135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д.Стрелка ул. Набережная д.31а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24:16:4403001:140</w:t>
            </w:r>
          </w:p>
        </w:tc>
      </w:tr>
      <w:tr w:rsidR="00375BBF" w:rsidRPr="00375BBF" w:rsidTr="00E317F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17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Российская Федерация,Красноярский край, Ирбейский муниципальный район,</w:t>
            </w:r>
          </w:p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сельское поселение Благовещенский сельсовет д.Агул ул. Школьная д.5а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BF" w:rsidRPr="00375BBF" w:rsidRDefault="00375BBF" w:rsidP="00E317FC">
            <w:pPr>
              <w:jc w:val="center"/>
              <w:rPr>
                <w:sz w:val="24"/>
                <w:szCs w:val="24"/>
              </w:rPr>
            </w:pPr>
            <w:r w:rsidRPr="00375BBF">
              <w:rPr>
                <w:sz w:val="24"/>
                <w:szCs w:val="24"/>
              </w:rPr>
              <w:t>24:16:4502001:185</w:t>
            </w:r>
          </w:p>
        </w:tc>
      </w:tr>
    </w:tbl>
    <w:p w:rsidR="00375BBF" w:rsidRP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pStyle w:val="1"/>
        <w:jc w:val="left"/>
        <w:rPr>
          <w:color w:val="000000"/>
          <w:sz w:val="24"/>
          <w:szCs w:val="24"/>
        </w:rPr>
      </w:pPr>
    </w:p>
    <w:p w:rsidR="00375BBF" w:rsidRPr="00375BBF" w:rsidRDefault="00375BBF" w:rsidP="00375BBF">
      <w:pPr>
        <w:pStyle w:val="1"/>
        <w:jc w:val="left"/>
        <w:rPr>
          <w:color w:val="000000"/>
          <w:sz w:val="24"/>
          <w:szCs w:val="24"/>
        </w:rPr>
      </w:pPr>
    </w:p>
    <w:p w:rsidR="00375BBF" w:rsidRPr="00375BBF" w:rsidRDefault="00375BBF" w:rsidP="00375BBF">
      <w:pPr>
        <w:rPr>
          <w:sz w:val="24"/>
          <w:szCs w:val="24"/>
        </w:rPr>
      </w:pPr>
      <w:r w:rsidRPr="00375BBF">
        <w:rPr>
          <w:sz w:val="24"/>
          <w:szCs w:val="24"/>
        </w:rPr>
        <w:t xml:space="preserve">                                                              </w:t>
      </w:r>
    </w:p>
    <w:p w:rsidR="00375BBF" w:rsidRP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Default="00375BBF" w:rsidP="00375BBF">
      <w:pPr>
        <w:rPr>
          <w:sz w:val="24"/>
          <w:szCs w:val="24"/>
        </w:rPr>
      </w:pPr>
    </w:p>
    <w:p w:rsidR="00375BBF" w:rsidRPr="00375BBF" w:rsidRDefault="00375BBF" w:rsidP="00375BBF">
      <w:pPr>
        <w:rPr>
          <w:sz w:val="24"/>
          <w:szCs w:val="24"/>
        </w:rPr>
      </w:pPr>
      <w:bookmarkStart w:id="0" w:name="_GoBack"/>
      <w:bookmarkEnd w:id="0"/>
    </w:p>
    <w:p w:rsidR="00375BBF" w:rsidRPr="00375BBF" w:rsidRDefault="00375BBF" w:rsidP="00375BBF">
      <w:pPr>
        <w:rPr>
          <w:sz w:val="24"/>
          <w:szCs w:val="24"/>
        </w:rPr>
      </w:pPr>
    </w:p>
    <w:p w:rsidR="005332D8" w:rsidRDefault="005332D8" w:rsidP="006D09BE">
      <w:pPr>
        <w:pStyle w:val="af1"/>
        <w:rPr>
          <w:sz w:val="20"/>
        </w:rPr>
      </w:pPr>
    </w:p>
    <w:p w:rsidR="00251CBD" w:rsidRPr="00F54F49" w:rsidRDefault="005332D8" w:rsidP="006D09BE">
      <w:pPr>
        <w:pStyle w:val="af1"/>
        <w:rPr>
          <w:sz w:val="20"/>
        </w:rPr>
      </w:pPr>
      <w:r>
        <w:rPr>
          <w:sz w:val="20"/>
        </w:rPr>
        <w:t>6</w:t>
      </w:r>
      <w:r w:rsidR="00061C18" w:rsidRPr="00F54F49">
        <w:rPr>
          <w:sz w:val="20"/>
        </w:rPr>
        <w:t>63667, Красноярский край, Ирбейский район, с. Благовещенка,  ул. Трактовая, д.9а, тираж- 10  экземпляров</w:t>
      </w:r>
    </w:p>
    <w:sectPr w:rsidR="00251CBD" w:rsidRPr="00F54F49" w:rsidSect="008B4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75BBF">
      <w:rPr>
        <w:rStyle w:val="af8"/>
        <w:noProof/>
      </w:rPr>
      <w:t>8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A7B32"/>
    <w:multiLevelType w:val="multilevel"/>
    <w:tmpl w:val="E9C01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1" w15:restartNumberingAfterBreak="0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9E694A"/>
    <w:multiLevelType w:val="hybridMultilevel"/>
    <w:tmpl w:val="417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4"/>
  </w:num>
  <w:num w:numId="2">
    <w:abstractNumId w:val="4"/>
  </w:num>
  <w:num w:numId="3">
    <w:abstractNumId w:val="28"/>
  </w:num>
  <w:num w:numId="4">
    <w:abstractNumId w:val="32"/>
  </w:num>
  <w:num w:numId="5">
    <w:abstractNumId w:val="12"/>
  </w:num>
  <w:num w:numId="6">
    <w:abstractNumId w:val="23"/>
  </w:num>
  <w:num w:numId="7">
    <w:abstractNumId w:val="39"/>
  </w:num>
  <w:num w:numId="8">
    <w:abstractNumId w:val="18"/>
  </w:num>
  <w:num w:numId="9">
    <w:abstractNumId w:val="19"/>
  </w:num>
  <w:num w:numId="10">
    <w:abstractNumId w:val="13"/>
  </w:num>
  <w:num w:numId="11">
    <w:abstractNumId w:val="26"/>
  </w:num>
  <w:num w:numId="12">
    <w:abstractNumId w:val="20"/>
  </w:num>
  <w:num w:numId="13">
    <w:abstractNumId w:val="37"/>
  </w:num>
  <w:num w:numId="14">
    <w:abstractNumId w:val="3"/>
  </w:num>
  <w:num w:numId="15">
    <w:abstractNumId w:val="1"/>
  </w:num>
  <w:num w:numId="16">
    <w:abstractNumId w:val="31"/>
  </w:num>
  <w:num w:numId="17">
    <w:abstractNumId w:val="47"/>
  </w:num>
  <w:num w:numId="18">
    <w:abstractNumId w:val="25"/>
  </w:num>
  <w:num w:numId="19">
    <w:abstractNumId w:val="17"/>
  </w:num>
  <w:num w:numId="20">
    <w:abstractNumId w:val="9"/>
  </w:num>
  <w:num w:numId="21">
    <w:abstractNumId w:val="21"/>
  </w:num>
  <w:num w:numId="22">
    <w:abstractNumId w:val="41"/>
  </w:num>
  <w:num w:numId="23">
    <w:abstractNumId w:val="34"/>
  </w:num>
  <w:num w:numId="24">
    <w:abstractNumId w:val="36"/>
  </w:num>
  <w:num w:numId="25">
    <w:abstractNumId w:val="15"/>
  </w:num>
  <w:num w:numId="26">
    <w:abstractNumId w:val="45"/>
  </w:num>
  <w:num w:numId="27">
    <w:abstractNumId w:val="8"/>
  </w:num>
  <w:num w:numId="28">
    <w:abstractNumId w:val="16"/>
  </w:num>
  <w:num w:numId="29">
    <w:abstractNumId w:val="10"/>
  </w:num>
  <w:num w:numId="30">
    <w:abstractNumId w:val="48"/>
  </w:num>
  <w:num w:numId="31">
    <w:abstractNumId w:val="6"/>
  </w:num>
  <w:num w:numId="32">
    <w:abstractNumId w:val="33"/>
  </w:num>
  <w:num w:numId="33">
    <w:abstractNumId w:val="7"/>
  </w:num>
  <w:num w:numId="34">
    <w:abstractNumId w:val="35"/>
  </w:num>
  <w:num w:numId="35">
    <w:abstractNumId w:val="38"/>
  </w:num>
  <w:num w:numId="36">
    <w:abstractNumId w:val="42"/>
  </w:num>
  <w:num w:numId="37">
    <w:abstractNumId w:val="44"/>
  </w:num>
  <w:num w:numId="38">
    <w:abstractNumId w:val="30"/>
  </w:num>
  <w:num w:numId="39">
    <w:abstractNumId w:val="22"/>
  </w:num>
  <w:num w:numId="40">
    <w:abstractNumId w:val="46"/>
  </w:num>
  <w:num w:numId="41">
    <w:abstractNumId w:val="11"/>
  </w:num>
  <w:num w:numId="42">
    <w:abstractNumId w:val="29"/>
  </w:num>
  <w:num w:numId="43">
    <w:abstractNumId w:val="5"/>
  </w:num>
  <w:num w:numId="44">
    <w:abstractNumId w:val="40"/>
  </w:num>
  <w:num w:numId="45">
    <w:abstractNumId w:val="27"/>
  </w:num>
  <w:num w:numId="46">
    <w:abstractNumId w:val="43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2FD1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75BBF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92795"/>
    <w:rsid w:val="004A02DB"/>
    <w:rsid w:val="004A6A48"/>
    <w:rsid w:val="004B40BD"/>
    <w:rsid w:val="004E1807"/>
    <w:rsid w:val="005046E1"/>
    <w:rsid w:val="00530540"/>
    <w:rsid w:val="005332D8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31B92"/>
    <w:rsid w:val="00B42607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5926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14ED61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paragraph" w:customStyle="1" w:styleId="51">
    <w:name w:val="Абзац списка5"/>
    <w:basedOn w:val="a"/>
    <w:rsid w:val="005332D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2E301D-5638-4586-B75C-5B5D87B09EE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66AB-4E43-4102-A5D2-25DE1769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2024-10-03T02:38:00Z</cp:lastPrinted>
  <dcterms:created xsi:type="dcterms:W3CDTF">2024-10-03T02:38:00Z</dcterms:created>
  <dcterms:modified xsi:type="dcterms:W3CDTF">2024-10-03T02:38:00Z</dcterms:modified>
</cp:coreProperties>
</file>